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ED" w:rsidRDefault="00ED71ED" w:rsidP="00ED7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Памятка для исполнителей коммунальных услуг по перерасчету за временное отсутствие потребителей.</w:t>
      </w:r>
    </w:p>
    <w:p w:rsidR="00ED71ED" w:rsidRDefault="00ED71ED" w:rsidP="00ED71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Информируем, что 16.11.2022 постановлением Правительства Российской Федерации № 2076 (далее – Постановление) были внесены изменения в 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Российской Федерации от 06.05.2011 № 354 (далее – Правила), предусматривающие осуществление перерасчета размера платы за коммунальную услугу по обращению с твердыми коммунальными отходами (далее – ТКО) при временном, то есть более 5 полных календарных дней подряд, отсутствии в жилом помещении потребителя, на основании заявления и документов, подтверждающих продолжительность периода временного отсутствия потребителя в жилом помещении. Постановление вступило в силу с 1 марта 2023 года и действует до 31 декабря 2027 года. 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как начисление потребителю производит исполнитель коммунальных услуг, именно исполнитель коммунальных услуг должен произвести перерасчет потребителю. 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п. 93 Правил, в качестве документов, подтверждающих продолжительность периода временного отсутствия потребителя по месту постоянного жительства, к заявлению о перерасчете могут прилагаться: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копия командировочного удостоверения или копия решения (приказа, распоряжения) о направлении в служебную командировку или справка о служебной командировке с приложением копий проездных билетов;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справка о нахождении на лечении в стационарном лечебном учреждении или на санаторно-курортном лечении;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проездные билеты, оформленные на имя потребителя (в случае если имя потребителя указывается в таких документах в соответствии с правилами их оформления), или их заверенные копии. В случае оформления проездных документов в электронном виде исполнителю предъявляется их распечатка на бумажном носителе, а также выданный перевозчиком документ, подтверждающий факт использования проездного документа (посадочный талон в самолет, иные документы);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счета за проживание в гостинице, общежитии или другом месте временного пребывания или их заверенные копии;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документ органа, осуществляющего временную регистрацию гражданина по месту его временного пребывания в установленных законодательством Российской Федерации случаях, или его заверенная копия;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справка организации, осуществляющей вневедомственную охрану жилого помещения, в котором потребитель временно отсутствовал, подтверждающая начало и окончание периода, в течение которого жилое помещение находилось под непрерывной охраной и пользование, которым не осуществлялось;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ж) справка, подтверждающая период временного пребывания гражданина по месту нахождения учебного заведения, детского дома, школы-интерната, специального учебно-воспитательного и иного детского учреждения с круглосуточным пребыванием;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з) справка консульского учреждения или дипломатического представительства Российской Федерации в стране пребывания, подтверждающая временное пребывание гражданина за пределами Российской Федерации, или заверенная копия документа, удостоверяющего личность гражданина Российской Федерации,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справка, выданная уполномоченным лицом садоводческого или огороднического некоммерческого товарищества, подтверждающая период временного пребывания гражданина на садовом или огородном земельном участке, расположенном в границах территории ведения гражданами садоводства или огородничества для собственных нужд;</w:t>
      </w:r>
    </w:p>
    <w:p w:rsidR="00ED71ED" w:rsidRDefault="00ED71ED" w:rsidP="00ED71ED">
      <w:pPr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к) иные документы, которые, по мнению потребителя, подтверждают факт и продолжительность временного отсутствия потребителя в жилом помещении.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(например, помещение признается непригодным для проживания, например, повреждено пожаром; сведения ЕГРН о прекращении права собственности на недвижимость, подтверждающие, что жилое помещение перестало существовать; свидетельство о смерти собственника помещения, подтверждающее, что по данному адресу отсутствуют проживающие). </w:t>
      </w:r>
      <w:r>
        <w:rPr>
          <w:rFonts w:ascii="Times New Roman" w:hAnsi="Times New Roman"/>
          <w:color w:val="000000" w:themeColor="text1"/>
          <w:sz w:val="28"/>
          <w:szCs w:val="28"/>
        </w:rPr>
        <w:t>Следует обратить внимание, что иные документы, представленные потребителем в качестве подтверждения временного отсутствия, рассматриваются исполнителем коммунальных услуг и АО «Невский экологический оператор» в индивидуальном порядке.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 94 документы, предоставленные потребителем в качестве подтверждения временного отсутствия, за исключением проездных билетов, должны быть подписаны уполномоченным лицом выдавшей их организации (индивидуальным предпринимателем), заверены печатью такой организации </w:t>
      </w:r>
      <w:r>
        <w:rPr>
          <w:rFonts w:ascii="Times New Roman" w:hAnsi="Times New Roman"/>
          <w:sz w:val="28"/>
          <w:szCs w:val="28"/>
        </w:rPr>
        <w:br/>
        <w:t xml:space="preserve">(при наличии), иметь регистрационный номер и дату выдачи. Документы должны быть составлены на русском языке. Если документы составлены на иностранном языке, они должны быть легализованы в установленном порядке и переведены на русский язык. 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Предоставляемые потребителем копии документов, подтверждающих продолжительность периода временного отсутствия потребителя, должны быть заверены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таких копий.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потребитель должен предоставить справку по форме </w:t>
      </w:r>
      <w:r>
        <w:rPr>
          <w:rFonts w:ascii="Times New Roman" w:hAnsi="Times New Roman"/>
          <w:sz w:val="28"/>
          <w:szCs w:val="28"/>
        </w:rPr>
        <w:br/>
        <w:t xml:space="preserve">«Форма-9» для подтверждения количества проживающих, а также по форме </w:t>
      </w:r>
      <w:r>
        <w:rPr>
          <w:rFonts w:ascii="Times New Roman" w:hAnsi="Times New Roman"/>
          <w:sz w:val="28"/>
          <w:szCs w:val="28"/>
        </w:rPr>
        <w:lastRenderedPageBreak/>
        <w:t xml:space="preserve">«Форма-7» в случае, если перерасчет необходимо произвести по коммунальной квартире. </w:t>
      </w:r>
    </w:p>
    <w:p w:rsidR="00ED71ED" w:rsidRDefault="00ED71ED" w:rsidP="00ED71E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Важно отметить, что необходимо соблюсти сроки подачи заявления потребителем. В соответствии с п. 91 Правил,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(далее - заявление о перерасчете), поданного до начала периода временного отсутствия потребителя или </w:t>
      </w:r>
      <w:r>
        <w:rPr>
          <w:rFonts w:ascii="Times New Roman" w:hAnsi="Times New Roman"/>
          <w:sz w:val="28"/>
          <w:szCs w:val="28"/>
          <w:u w:val="single"/>
        </w:rPr>
        <w:t>не позднее 30 дней после окончания периода временного отсутствия потребителя</w:t>
      </w:r>
      <w:r>
        <w:rPr>
          <w:rFonts w:ascii="Times New Roman" w:hAnsi="Times New Roman"/>
          <w:sz w:val="28"/>
          <w:szCs w:val="28"/>
        </w:rPr>
        <w:t>.</w:t>
      </w:r>
    </w:p>
    <w:p w:rsidR="00ED71ED" w:rsidRDefault="00ED71ED" w:rsidP="00ED71E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потребителя, </w:t>
      </w:r>
      <w:r>
        <w:rPr>
          <w:rFonts w:ascii="Times New Roman" w:hAnsi="Times New Roman"/>
          <w:sz w:val="28"/>
          <w:szCs w:val="28"/>
          <w:u w:val="single"/>
        </w:rPr>
        <w:t>но не более чем за 6 месяцев</w:t>
      </w:r>
      <w:r>
        <w:rPr>
          <w:rFonts w:ascii="Times New Roman" w:hAnsi="Times New Roman"/>
          <w:sz w:val="28"/>
          <w:szCs w:val="28"/>
        </w:rPr>
        <w:t xml:space="preserve">. Если по истечении 6 месяцев, за которые исполнителем произведен перерасчет размера платы за коммунальные услуги,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отсутствия, то перерасчет размера платы за коммунальные услуги осуществляется исполнителем за период, указанный в заявлении о продлении периода временного отсутствия потребителя, но не более чем за 6 месяцев, следующих за периодом, за который исполнителем произведен перерасчет размера платы за коммунальные услуги. </w:t>
      </w:r>
    </w:p>
    <w:p w:rsidR="00ED71ED" w:rsidRDefault="00ED71ED" w:rsidP="00ED71ED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подачи заявления о перерасчете в течение 30 дней после окончания периода временного отсутствия потребителя исполнитель коммунальных услуг осуществляет перерасчет размера платы за коммунальные услуги за период временного отсутствия, подтвержденный представленными документами, с учетом платежей, ранее начисленных исполнителем потребителю за период перерасчета.</w:t>
      </w:r>
    </w:p>
    <w:p w:rsidR="00ED71ED" w:rsidRDefault="00ED71ED" w:rsidP="00ED71E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Обращаем внимание на то, что Постановление вступает в силу с 01.03.2023, соответственно перерасчет необходимо производить за период, не ранее 01.03.2023, так как ретроспективное действие закона не предусмотрено.  </w:t>
      </w:r>
    </w:p>
    <w:p w:rsidR="00ED71ED" w:rsidRDefault="00ED71ED" w:rsidP="00ED7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произведения перерасчета АО «Невский экологический оператор» исполнителю коммунальных услуг __________________ по договору №_______________от ___________, необходимо будет предоставить следующие документы:</w:t>
      </w:r>
    </w:p>
    <w:p w:rsidR="00ED71ED" w:rsidRDefault="00ED71ED" w:rsidP="00ED71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Копию/-и заявления/-</w:t>
      </w:r>
      <w:proofErr w:type="spellStart"/>
      <w:r>
        <w:rPr>
          <w:rFonts w:ascii="Times New Roman" w:hAnsi="Times New Roman"/>
          <w:sz w:val="28"/>
          <w:szCs w:val="28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потребителя/-ей о перерасчете.</w:t>
      </w:r>
    </w:p>
    <w:p w:rsidR="00ED71ED" w:rsidRDefault="00ED71ED" w:rsidP="00ED71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Копии документов, подтверждающих продолжительность периода временного отсутствия потребителя/-ей по месту постоянного жительства.</w:t>
      </w:r>
    </w:p>
    <w:p w:rsidR="00ED71ED" w:rsidRDefault="00ED71ED" w:rsidP="00ED71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по форме «Форма-9», а также по форме «Форма-7» в случае если перерасчёт производится по коммунальной квартире.</w:t>
      </w:r>
    </w:p>
    <w:p w:rsidR="00ED71ED" w:rsidRDefault="00ED71ED" w:rsidP="00ED71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Документы, подтверждающие произведение перерасчета исполнителем коммунальных услуг (платежный документ, выписка/сверка по </w:t>
      </w:r>
      <w:r>
        <w:rPr>
          <w:rFonts w:ascii="Times New Roman" w:hAnsi="Times New Roman"/>
          <w:sz w:val="28"/>
          <w:szCs w:val="28"/>
        </w:rPr>
        <w:lastRenderedPageBreak/>
        <w:t>лицевому счету, иной документ, подтверждающий произведение перерасчета).</w:t>
      </w:r>
    </w:p>
    <w:p w:rsidR="00ED71ED" w:rsidRDefault="00ED71ED" w:rsidP="00ED71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исполнитель коммунальных услуг предоставляет информацию по нескольким перерасчетам, он сопровождает заявление таблицей с разнесением всех перерасчетов по расчетным периодам, в которых производился перерасчет, с промежуточными итогами по суммам перерасчетов. </w:t>
      </w:r>
    </w:p>
    <w:p w:rsidR="00ED71ED" w:rsidRDefault="00ED71ED" w:rsidP="00ED71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АО «Невский экологический оператор» рассмотрит направленные исполнителем коммунальных услуг документы и примет решение о правомерности произведенных перерасчетов.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принятых АО «Невский экологический оператор» к перерасчету документов, исполнителю коммунальных услуг будет произведена корректировка начислений за период, в котором отсутствовал потребитель, в расчетном периоде, следующим за месяцем, в котором исполнителем коммунальных услуг будут предоставлены документы для перерасчета.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Необходимо отметить,</w:t>
      </w:r>
      <w:r>
        <w:rPr>
          <w:rFonts w:ascii="Times New Roman" w:hAnsi="Times New Roman"/>
          <w:sz w:val="28"/>
          <w:szCs w:val="28"/>
        </w:rPr>
        <w:t xml:space="preserve"> что, если потребитель владеет несколькими объектами недвижимости, а зарегистрирован только в одном объекте недвижимости - право на перерасчет предоставляется по объекту недвижимости, где потребитель зарегистрирован при предоставлении им подтверждающих документов.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Неиспользование объекта недвижимости собственником, наличие права собственности на объект без регистрации по данному адресу, не предоставляет право на перерасчет.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1ED" w:rsidRDefault="00ED71ED" w:rsidP="00ED71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произведения перерасчета</w:t>
      </w:r>
      <w:r>
        <w:rPr>
          <w:rFonts w:ascii="Times New Roman" w:hAnsi="Times New Roman"/>
          <w:sz w:val="28"/>
          <w:szCs w:val="28"/>
        </w:rPr>
        <w:t>.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Перерасчет размера платы за коммунальную услугу по обращению с ТКО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-м жилом помещении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ki</w:t>
      </w:r>
      <w:proofErr w:type="spellEnd"/>
      <w:r>
        <w:rPr>
          <w:rFonts w:ascii="Times New Roman" w:hAnsi="Times New Roman"/>
          <w:sz w:val="28"/>
          <w:szCs w:val="28"/>
        </w:rPr>
        <w:t>), определенного по формуле 9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, указанной в Приложении №2 к Правилам, осуществляется по формуле 1:</w:t>
      </w:r>
    </w:p>
    <w:p w:rsidR="00ED71ED" w:rsidRDefault="00ED71ED" w:rsidP="00ED71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21790" cy="524510"/>
            <wp:effectExtent l="0" t="0" r="0" b="8890"/>
            <wp:docPr id="4" name="Рисунок 4" descr="формула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формула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ki</w:t>
      </w:r>
      <w:proofErr w:type="spellEnd"/>
      <w:r w:rsidRPr="00ED71ED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платы за коммунальную услугу по обращению с ТКО в i-м жилом помещении, определенный за расчетный период по формуле 9(2), указанной в приложении №2 к Правилам, исходя из общей площади жилого помещения на основании нормативов накопления ТКО;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0"/>
          <w:szCs w:val="28"/>
        </w:rPr>
        <w:t xml:space="preserve">пер </w:t>
      </w:r>
      <w:proofErr w:type="spellStart"/>
      <w:r>
        <w:rPr>
          <w:rFonts w:ascii="Times New Roman" w:hAnsi="Times New Roman"/>
          <w:sz w:val="20"/>
          <w:szCs w:val="28"/>
          <w:lang w:val="en-US"/>
        </w:rPr>
        <w:t>i</w:t>
      </w:r>
      <w:proofErr w:type="spellEnd"/>
      <w:r w:rsidRPr="00ED71ED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размер платы за коммунальную услугу по обращению с ТКО за период временного отсутствия потребителя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-м жилом помещении, определенной пропорционально количеству дней периода временного отсутствия потребителя исходя из занимаемой им общей площади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-го жилого </w:t>
      </w:r>
      <w:r>
        <w:rPr>
          <w:rFonts w:ascii="Times New Roman" w:hAnsi="Times New Roman"/>
          <w:sz w:val="28"/>
          <w:szCs w:val="28"/>
        </w:rPr>
        <w:lastRenderedPageBreak/>
        <w:t>помещения на основании нормативов накопления ТКО, который определяется по формуле 2:</w:t>
      </w:r>
    </w:p>
    <w:p w:rsidR="00ED71ED" w:rsidRDefault="00ED71ED" w:rsidP="00ED71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340735" cy="676910"/>
            <wp:effectExtent l="0" t="0" r="0" b="8890"/>
            <wp:docPr id="3" name="Рисунок 3" descr="формула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формула_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D71ED"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количество граждан, постоянно и временно проживающих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-м жилом помещении;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общая площадь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-го жилого помещения;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H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– норматив накопления ТКО;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/>
          <w:sz w:val="28"/>
          <w:szCs w:val="28"/>
          <w:vertAlign w:val="superscript"/>
        </w:rPr>
        <w:t>отх</w:t>
      </w:r>
      <w:proofErr w:type="spellEnd"/>
      <w:r>
        <w:rPr>
          <w:rFonts w:ascii="Times New Roman" w:hAnsi="Times New Roman"/>
          <w:sz w:val="28"/>
          <w:szCs w:val="28"/>
        </w:rPr>
        <w:t xml:space="preserve"> – цена за коммунальную услугу по обращению с ТКО, определенная в пределах утвержденного в установленном порядке единого тарифа на услугу регионального оператора по обращению с ТКО;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отс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im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продолжительность периода временного отсутствия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-го потребителя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-м жилом помещении (дней);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 xml:space="preserve">пер 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Pr="00ED71ED"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продолжительность расчетного периода (дней);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</w:rPr>
        <w:t xml:space="preserve"> – количество потребителей, отсутствующих в течение расчетного периода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-м жилом помещении. 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28"/>
        </w:rPr>
      </w:pP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Перерасчет размера платы за коммунальную услугу по обращению с ТКО в занимаемой потребителем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-й комнате (комнатах)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-й коммунальной квартире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ki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комн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)</w:t>
      </w:r>
      <w:r>
        <w:rPr>
          <w:rFonts w:ascii="Times New Roman" w:hAnsi="Times New Roman"/>
          <w:sz w:val="28"/>
          <w:szCs w:val="28"/>
        </w:rPr>
        <w:t>), определенного по формуле 9</w:t>
      </w:r>
      <w:r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 xml:space="preserve">, указанной в приложении №2 к Правилам, осуществляется исполнителем по формуле 3: </w:t>
      </w:r>
    </w:p>
    <w:p w:rsidR="00ED71ED" w:rsidRDefault="00ED71ED" w:rsidP="00ED71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450465" cy="402590"/>
            <wp:effectExtent l="0" t="0" r="6985" b="0"/>
            <wp:docPr id="2" name="Рисунок 2" descr="формула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рмула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комн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)</w:t>
      </w:r>
      <w:r>
        <w:rPr>
          <w:rFonts w:ascii="Times New Roman" w:hAnsi="Times New Roman"/>
          <w:sz w:val="28"/>
          <w:szCs w:val="28"/>
        </w:rPr>
        <w:t xml:space="preserve"> – размер платы за коммунальную у слугу по обращению с ТКО, предоставленную потребителю в занимаемой им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-й комнате (комнатах)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-й коммунальной квартире, определенный за расчетный период по формуле 9</w:t>
      </w:r>
      <w:r>
        <w:rPr>
          <w:rFonts w:ascii="Times New Roman" w:hAnsi="Times New Roman"/>
          <w:sz w:val="28"/>
          <w:szCs w:val="28"/>
          <w:vertAlign w:val="superscript"/>
        </w:rPr>
        <w:t>8</w:t>
      </w:r>
      <w:r>
        <w:rPr>
          <w:rFonts w:ascii="Times New Roman" w:hAnsi="Times New Roman"/>
          <w:sz w:val="28"/>
          <w:szCs w:val="28"/>
        </w:rPr>
        <w:t>, указанной в Приложении №2 к Правилам, исходя из общей площади жилого помещения на основании нормативов накопления ТКО;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  <w:vertAlign w:val="subscript"/>
        </w:rPr>
        <w:t xml:space="preserve">пер 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комн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)</w:t>
      </w:r>
      <w:r>
        <w:rPr>
          <w:rFonts w:ascii="Times New Roman" w:hAnsi="Times New Roman"/>
          <w:sz w:val="28"/>
          <w:szCs w:val="28"/>
        </w:rPr>
        <w:t xml:space="preserve"> – размер платы за коммунальную услугу по обращению с ТКО за период временного отсутствия потребителя в занимаемой им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-й комнате (комнатах)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-й коммунальной квартире, определенный пропорционально количеству дней периода временного отсутствия потребителя, исходя из занимаемой им площади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-й коммунальной квартире, на основании нормативов накопления ТКО по формуле 4: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1ED" w:rsidRDefault="00ED71ED" w:rsidP="00ED71E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08830" cy="646430"/>
            <wp:effectExtent l="0" t="0" r="1270" b="1270"/>
            <wp:docPr id="1" name="Рисунок 1" descr="формула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ормула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>,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количество граждан, постоянно и временно проживающих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-м жилом помещении;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общая площади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-го жилого помещения;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ji</w:t>
      </w:r>
      <w:proofErr w:type="spellEnd"/>
      <w:r>
        <w:rPr>
          <w:rFonts w:ascii="Times New Roman" w:hAnsi="Times New Roman"/>
          <w:sz w:val="28"/>
          <w:szCs w:val="28"/>
        </w:rPr>
        <w:t xml:space="preserve"> – жилая площадь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-й принадлежащей потребителю (находящейся в использовании) комнаты (комнат)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-й коммунальной квартире;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k</w:t>
      </w:r>
      <w:proofErr w:type="spellEnd"/>
      <w:r w:rsidRPr="00ED71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общая жилая площадь комнат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-й коммунальной квартире;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H</w:t>
      </w:r>
      <w:proofErr w:type="spellEnd"/>
      <w:r>
        <w:rPr>
          <w:rFonts w:ascii="Times New Roman" w:hAnsi="Times New Roman"/>
          <w:sz w:val="28"/>
          <w:szCs w:val="28"/>
        </w:rPr>
        <w:t xml:space="preserve"> – норматив накопления ТКО;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perscript"/>
        </w:rPr>
        <w:t>ОТХ</w:t>
      </w:r>
      <w:r>
        <w:rPr>
          <w:rFonts w:ascii="Times New Roman" w:hAnsi="Times New Roman"/>
          <w:sz w:val="28"/>
          <w:szCs w:val="28"/>
        </w:rPr>
        <w:t xml:space="preserve"> – цена на коммунальную услугу по обращению с ТКО, определенная в пределах утвержденного в установленном порядке единого тарифа на услугу регионального оператора по обращению с ТКО;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отс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im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продолжительность периода временного отсутствия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-го потребителя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>-м жилом помещении (дней);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  <w:vertAlign w:val="subscript"/>
        </w:rPr>
        <w:t xml:space="preserve">пер 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продолжительность расчетного периода (дней);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</w:t>
      </w:r>
      <w:r>
        <w:rPr>
          <w:rFonts w:ascii="Times New Roman" w:hAnsi="Times New Roman"/>
          <w:sz w:val="28"/>
          <w:szCs w:val="28"/>
          <w:vertAlign w:val="subscript"/>
        </w:rPr>
        <w:t>(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комн</w:t>
      </w:r>
      <w:proofErr w:type="spellEnd"/>
      <w:r>
        <w:rPr>
          <w:rFonts w:ascii="Times New Roman" w:hAnsi="Times New Roman"/>
          <w:sz w:val="28"/>
          <w:szCs w:val="28"/>
          <w:vertAlign w:val="subscript"/>
        </w:rPr>
        <w:t>)</w:t>
      </w:r>
      <w:r>
        <w:rPr>
          <w:rFonts w:ascii="Times New Roman" w:hAnsi="Times New Roman"/>
          <w:sz w:val="28"/>
          <w:szCs w:val="28"/>
        </w:rPr>
        <w:t xml:space="preserve"> – количество потребителей, отсутствующих в течение расчетного периода в </w:t>
      </w:r>
      <w:r>
        <w:rPr>
          <w:rFonts w:ascii="Times New Roman" w:hAnsi="Times New Roman"/>
          <w:sz w:val="28"/>
          <w:szCs w:val="28"/>
          <w:lang w:val="en-US"/>
        </w:rPr>
        <w:t>j</w:t>
      </w:r>
      <w:r>
        <w:rPr>
          <w:rFonts w:ascii="Times New Roman" w:hAnsi="Times New Roman"/>
          <w:sz w:val="28"/>
          <w:szCs w:val="28"/>
        </w:rPr>
        <w:t xml:space="preserve">-й принадлежащей потребителю (находящейся в его использовании) комнате (комнатах) в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-й коммунальной квартире. </w:t>
      </w:r>
    </w:p>
    <w:p w:rsidR="00ED71ED" w:rsidRDefault="00ED71ED" w:rsidP="00ED71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6CC6" w:rsidRDefault="00146CC6">
      <w:bookmarkStart w:id="0" w:name="_GoBack"/>
      <w:bookmarkEnd w:id="0"/>
    </w:p>
    <w:sectPr w:rsidR="0014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A62E1"/>
    <w:multiLevelType w:val="hybridMultilevel"/>
    <w:tmpl w:val="A358D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D"/>
    <w:rsid w:val="00146CC6"/>
    <w:rsid w:val="00ED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2C8A7-DBBB-466D-8C1E-E4E19CCB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E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ED"/>
    <w:pPr>
      <w:ind w:left="720"/>
      <w:contextualSpacing/>
    </w:pPr>
  </w:style>
  <w:style w:type="paragraph" w:customStyle="1" w:styleId="ConsPlusNormal">
    <w:name w:val="ConsPlusNormal"/>
    <w:rsid w:val="00ED71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1872</Words>
  <Characters>10675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2023-04-06T10:04:00Z</dcterms:created>
  <dcterms:modified xsi:type="dcterms:W3CDTF">2023-04-06T10:05:00Z</dcterms:modified>
</cp:coreProperties>
</file>